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E68595" w14:textId="77777777" w:rsidR="007E6C25" w:rsidRPr="007E6C25" w:rsidRDefault="007E6C25" w:rsidP="007E6C25">
      <w:pPr>
        <w:pStyle w:val="Caption"/>
        <w:rPr>
          <w:rFonts w:ascii="HelveticaNeueLT Std" w:hAnsi="HelveticaNeueLT Std"/>
          <w:b w:val="0"/>
          <w:sz w:val="22"/>
          <w:szCs w:val="22"/>
        </w:rPr>
      </w:pPr>
      <w:r w:rsidRPr="007E6C25">
        <w:rPr>
          <w:rFonts w:ascii="HelveticaNeueLT Std" w:hAnsi="HelveticaNeueLT Std"/>
          <w:b w:val="0"/>
          <w:sz w:val="22"/>
          <w:szCs w:val="22"/>
        </w:rPr>
        <w:t>THE CENTURY 21 EXPOSITION, TEACHER RESOURCES</w:t>
      </w:r>
    </w:p>
    <w:p w14:paraId="689F5DD9" w14:textId="77777777" w:rsidR="007E6C25" w:rsidRPr="007E6C25" w:rsidRDefault="007E6C25" w:rsidP="007E6C25">
      <w:pPr>
        <w:pStyle w:val="Caption"/>
        <w:jc w:val="left"/>
        <w:rPr>
          <w:rFonts w:ascii="HelveticaNeueLT Std" w:hAnsi="HelveticaNeueLT Std"/>
          <w:sz w:val="22"/>
          <w:szCs w:val="22"/>
        </w:rPr>
      </w:pPr>
    </w:p>
    <w:p w14:paraId="44E03AED" w14:textId="77777777" w:rsidR="007E6C25" w:rsidRPr="007E6C25" w:rsidRDefault="007E6C25" w:rsidP="007E6C25">
      <w:pPr>
        <w:pStyle w:val="Caption"/>
        <w:rPr>
          <w:rFonts w:ascii="HelveticaNeueLT Std" w:hAnsi="HelveticaNeueLT Std"/>
          <w:szCs w:val="22"/>
        </w:rPr>
      </w:pPr>
      <w:r w:rsidRPr="007E6C25">
        <w:rPr>
          <w:rFonts w:ascii="HelveticaNeueLT Std" w:hAnsi="HelveticaNeueLT Std"/>
          <w:szCs w:val="22"/>
        </w:rPr>
        <w:t>Vocabulary List</w:t>
      </w:r>
    </w:p>
    <w:p w14:paraId="1121FCD3" w14:textId="77777777" w:rsidR="007E6C25" w:rsidRPr="007E6C25" w:rsidRDefault="007E6C25" w:rsidP="007E6C25">
      <w:pPr>
        <w:rPr>
          <w:rFonts w:ascii="HelveticaNeueLT Std" w:hAnsi="HelveticaNeueLT Std"/>
          <w:sz w:val="22"/>
          <w:szCs w:val="22"/>
        </w:rPr>
      </w:pPr>
    </w:p>
    <w:p w14:paraId="5FECE612" w14:textId="0A008DB5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  <w:u w:val="single"/>
        </w:rPr>
      </w:pPr>
      <w:r w:rsidRPr="007E6C25">
        <w:rPr>
          <w:rFonts w:ascii="HelveticaNeueLT Std" w:hAnsi="HelveticaNeueLT Std"/>
          <w:b/>
          <w:sz w:val="22"/>
          <w:szCs w:val="22"/>
          <w:u w:val="single"/>
        </w:rPr>
        <w:t>Automat:</w:t>
      </w:r>
      <w:r w:rsidRPr="007E6C25">
        <w:rPr>
          <w:rFonts w:ascii="HelveticaNeueLT Std" w:hAnsi="HelveticaNeueLT Std"/>
          <w:b/>
          <w:sz w:val="22"/>
          <w:szCs w:val="22"/>
        </w:rPr>
        <w:tab/>
      </w:r>
      <w:r w:rsidRPr="007E6C25">
        <w:rPr>
          <w:rFonts w:ascii="HelveticaNeueLT Std" w:hAnsi="HelveticaNeueLT Std"/>
          <w:sz w:val="22"/>
          <w:szCs w:val="22"/>
        </w:rPr>
        <w:t>Self-serve restaurant that offers a variety of simple hot or cold foods out of a vending machine.</w:t>
      </w:r>
    </w:p>
    <w:p w14:paraId="1E431BF4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b/>
          <w:sz w:val="22"/>
          <w:szCs w:val="22"/>
          <w:u w:val="single"/>
        </w:rPr>
      </w:pPr>
    </w:p>
    <w:p w14:paraId="0F942A33" w14:textId="77777777" w:rsidR="007E6C25" w:rsidRPr="007E6C25" w:rsidRDefault="007E6C25" w:rsidP="007E6C25">
      <w:pPr>
        <w:ind w:left="1980" w:hanging="1980"/>
        <w:rPr>
          <w:rFonts w:ascii="HelveticaNeueLT Std" w:hAnsi="HelveticaNeueLT Std" w:cs="ArialMT"/>
          <w:sz w:val="22"/>
          <w:szCs w:val="22"/>
          <w:lang w:bidi="en-US"/>
        </w:rPr>
      </w:pPr>
      <w:r w:rsidRPr="007E6C25">
        <w:rPr>
          <w:rFonts w:ascii="HelveticaNeueLT Std" w:hAnsi="HelveticaNeueLT Std"/>
          <w:b/>
          <w:sz w:val="22"/>
          <w:szCs w:val="22"/>
          <w:u w:val="single"/>
        </w:rPr>
        <w:t>Semi-centennial</w:t>
      </w:r>
      <w:r w:rsidRPr="007E6C25">
        <w:rPr>
          <w:rFonts w:ascii="HelveticaNeueLT Std" w:hAnsi="HelveticaNeueLT Std"/>
          <w:b/>
          <w:sz w:val="22"/>
          <w:szCs w:val="22"/>
        </w:rPr>
        <w:t>:</w:t>
      </w:r>
      <w:r w:rsidRPr="007E6C25">
        <w:rPr>
          <w:rFonts w:ascii="HelveticaNeueLT Std" w:hAnsi="HelveticaNeueLT Std"/>
          <w:sz w:val="22"/>
          <w:szCs w:val="22"/>
        </w:rPr>
        <w:t xml:space="preserve"> </w:t>
      </w:r>
      <w:r w:rsidRPr="007E6C25">
        <w:rPr>
          <w:rFonts w:ascii="HelveticaNeueLT Std" w:hAnsi="HelveticaNeueLT Std"/>
          <w:sz w:val="22"/>
          <w:szCs w:val="22"/>
        </w:rPr>
        <w:tab/>
      </w:r>
      <w:r w:rsidRPr="007E6C25">
        <w:rPr>
          <w:rFonts w:ascii="HelveticaNeueLT Std" w:hAnsi="HelveticaNeueLT Std" w:cs="ArialMT"/>
          <w:sz w:val="22"/>
          <w:szCs w:val="22"/>
          <w:lang w:bidi="en-US"/>
        </w:rPr>
        <w:t>50 year anniversary of an event.</w:t>
      </w:r>
    </w:p>
    <w:p w14:paraId="42238FBD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</w:p>
    <w:p w14:paraId="694E1BC0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bCs/>
          <w:sz w:val="22"/>
          <w:szCs w:val="22"/>
          <w:u w:val="single"/>
        </w:rPr>
        <w:t>Commerce</w:t>
      </w:r>
      <w:r w:rsidRPr="007E6C25">
        <w:rPr>
          <w:rFonts w:ascii="HelveticaNeueLT Std" w:hAnsi="HelveticaNeueLT Std"/>
          <w:b/>
          <w:bCs/>
          <w:sz w:val="22"/>
          <w:szCs w:val="22"/>
        </w:rPr>
        <w:t>:</w:t>
      </w:r>
      <w:r w:rsidRPr="007E6C25">
        <w:rPr>
          <w:rFonts w:ascii="HelveticaNeueLT Std" w:hAnsi="HelveticaNeueLT Std"/>
          <w:sz w:val="22"/>
          <w:szCs w:val="22"/>
        </w:rPr>
        <w:t xml:space="preserve">  </w:t>
      </w:r>
      <w:r w:rsidRPr="007E6C25">
        <w:rPr>
          <w:rFonts w:ascii="HelveticaNeueLT Std" w:hAnsi="HelveticaNeueLT Std"/>
          <w:sz w:val="22"/>
          <w:szCs w:val="22"/>
        </w:rPr>
        <w:tab/>
        <w:t>The buying and selling of goods, especially on a large scale, as between cities or nations.</w:t>
      </w:r>
    </w:p>
    <w:p w14:paraId="748B89A3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</w:p>
    <w:p w14:paraId="282C19D8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bCs/>
          <w:sz w:val="22"/>
          <w:szCs w:val="22"/>
          <w:u w:val="single"/>
        </w:rPr>
        <w:t>Cold War</w:t>
      </w:r>
      <w:r w:rsidRPr="007E6C25">
        <w:rPr>
          <w:rFonts w:ascii="HelveticaNeueLT Std" w:hAnsi="HelveticaNeueLT Std"/>
          <w:b/>
          <w:bCs/>
          <w:sz w:val="22"/>
          <w:szCs w:val="22"/>
        </w:rPr>
        <w:t>:</w:t>
      </w:r>
      <w:r w:rsidRPr="007E6C25">
        <w:rPr>
          <w:rFonts w:ascii="HelveticaNeueLT Std" w:hAnsi="HelveticaNeueLT Std"/>
          <w:sz w:val="22"/>
          <w:szCs w:val="22"/>
        </w:rPr>
        <w:tab/>
        <w:t xml:space="preserve">Period from1946 to 1991 of competition, political conflict, military tension, and </w:t>
      </w:r>
      <w:hyperlink r:id="rId9" w:history="1">
        <w:r w:rsidRPr="007E6C25">
          <w:rPr>
            <w:rFonts w:ascii="HelveticaNeueLT Std" w:hAnsi="HelveticaNeueLT Std"/>
            <w:sz w:val="22"/>
            <w:szCs w:val="22"/>
          </w:rPr>
          <w:t>indirect warfare (proxy wars)</w:t>
        </w:r>
      </w:hyperlink>
      <w:r w:rsidRPr="007E6C25">
        <w:rPr>
          <w:rFonts w:ascii="HelveticaNeueLT Std" w:hAnsi="HelveticaNeueLT Std"/>
          <w:sz w:val="22"/>
          <w:szCs w:val="22"/>
        </w:rPr>
        <w:t xml:space="preserve">, between the United States and its allies and the </w:t>
      </w:r>
      <w:hyperlink r:id="rId10" w:history="1">
        <w:r w:rsidRPr="007E6C25">
          <w:rPr>
            <w:rFonts w:ascii="HelveticaNeueLT Std" w:hAnsi="HelveticaNeueLT Std"/>
            <w:sz w:val="22"/>
            <w:szCs w:val="22"/>
          </w:rPr>
          <w:t>Communist World</w:t>
        </w:r>
      </w:hyperlink>
      <w:r w:rsidRPr="007E6C25">
        <w:rPr>
          <w:rFonts w:ascii="HelveticaNeueLT Std" w:hAnsi="HelveticaNeueLT Std"/>
          <w:sz w:val="22"/>
          <w:szCs w:val="22"/>
        </w:rPr>
        <w:t xml:space="preserve"> (primarily the </w:t>
      </w:r>
      <w:hyperlink r:id="rId11" w:history="1">
        <w:r w:rsidRPr="007E6C25">
          <w:rPr>
            <w:rFonts w:ascii="HelveticaNeueLT Std" w:hAnsi="HelveticaNeueLT Std"/>
            <w:sz w:val="22"/>
            <w:szCs w:val="22"/>
          </w:rPr>
          <w:t>Soviet Union</w:t>
        </w:r>
      </w:hyperlink>
      <w:r w:rsidRPr="007E6C25">
        <w:rPr>
          <w:rFonts w:ascii="HelveticaNeueLT Std" w:hAnsi="HelveticaNeueLT Std"/>
          <w:sz w:val="22"/>
          <w:szCs w:val="22"/>
        </w:rPr>
        <w:t>).</w:t>
      </w:r>
    </w:p>
    <w:p w14:paraId="3EE82F0A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</w:p>
    <w:p w14:paraId="6C61559E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bCs/>
          <w:sz w:val="22"/>
          <w:szCs w:val="22"/>
          <w:u w:val="single"/>
        </w:rPr>
        <w:t>Commemorate</w:t>
      </w:r>
      <w:r w:rsidRPr="007E6C25">
        <w:rPr>
          <w:rFonts w:ascii="HelveticaNeueLT Std" w:hAnsi="HelveticaNeueLT Std"/>
          <w:b/>
          <w:bCs/>
          <w:sz w:val="22"/>
          <w:szCs w:val="22"/>
        </w:rPr>
        <w:t>:</w:t>
      </w:r>
      <w:r w:rsidRPr="007E6C25">
        <w:rPr>
          <w:rFonts w:ascii="HelveticaNeueLT Std" w:hAnsi="HelveticaNeueLT Std"/>
          <w:sz w:val="22"/>
          <w:szCs w:val="22"/>
        </w:rPr>
        <w:tab/>
        <w:t>Not enough or insufficient.</w:t>
      </w:r>
    </w:p>
    <w:p w14:paraId="6D1E7712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b/>
          <w:sz w:val="22"/>
          <w:szCs w:val="22"/>
          <w:u w:val="single"/>
        </w:rPr>
      </w:pPr>
    </w:p>
    <w:p w14:paraId="44CAE44D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sz w:val="22"/>
          <w:szCs w:val="22"/>
          <w:u w:val="single"/>
        </w:rPr>
        <w:t>Communism:</w:t>
      </w:r>
      <w:r w:rsidRPr="007E6C25">
        <w:rPr>
          <w:rFonts w:ascii="HelveticaNeueLT Std" w:hAnsi="HelveticaNeueLT Std"/>
          <w:sz w:val="22"/>
          <w:szCs w:val="22"/>
        </w:rPr>
        <w:tab/>
        <w:t>A social order or system of government whereby all property is held in common by the state or community as a whole.</w:t>
      </w:r>
    </w:p>
    <w:p w14:paraId="36A53411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</w:p>
    <w:p w14:paraId="7ACB3EB3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sz w:val="22"/>
          <w:szCs w:val="22"/>
          <w:u w:val="single"/>
        </w:rPr>
        <w:t>Exposition</w:t>
      </w:r>
      <w:r w:rsidRPr="007E6C25">
        <w:rPr>
          <w:rFonts w:ascii="HelveticaNeueLT Std" w:hAnsi="HelveticaNeueLT Std"/>
          <w:sz w:val="22"/>
          <w:szCs w:val="22"/>
        </w:rPr>
        <w:tab/>
        <w:t>Large scale public exhibition or show.</w:t>
      </w:r>
    </w:p>
    <w:p w14:paraId="623140A7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b/>
          <w:sz w:val="22"/>
          <w:szCs w:val="22"/>
          <w:u w:val="single"/>
        </w:rPr>
      </w:pPr>
    </w:p>
    <w:p w14:paraId="168A289A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sz w:val="22"/>
          <w:szCs w:val="22"/>
          <w:u w:val="single"/>
        </w:rPr>
        <w:t>Icon</w:t>
      </w:r>
      <w:r w:rsidRPr="007E6C25">
        <w:rPr>
          <w:rFonts w:ascii="HelveticaNeueLT Std" w:hAnsi="HelveticaNeueLT Std"/>
          <w:b/>
          <w:sz w:val="22"/>
          <w:szCs w:val="22"/>
        </w:rPr>
        <w:t>:</w:t>
      </w:r>
      <w:r w:rsidRPr="007E6C25">
        <w:rPr>
          <w:rFonts w:ascii="HelveticaNeueLT Std" w:hAnsi="HelveticaNeueLT Std"/>
          <w:sz w:val="22"/>
          <w:szCs w:val="22"/>
        </w:rPr>
        <w:tab/>
        <w:t>Image or representation.</w:t>
      </w:r>
    </w:p>
    <w:p w14:paraId="4D445EEE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</w:p>
    <w:p w14:paraId="52FAB923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sz w:val="22"/>
          <w:szCs w:val="22"/>
          <w:u w:val="single"/>
        </w:rPr>
        <w:t>Identity</w:t>
      </w:r>
      <w:r w:rsidRPr="007E6C25">
        <w:rPr>
          <w:rFonts w:ascii="HelveticaNeueLT Std" w:hAnsi="HelveticaNeueLT Std"/>
          <w:b/>
          <w:sz w:val="22"/>
          <w:szCs w:val="22"/>
        </w:rPr>
        <w:t>:</w:t>
      </w:r>
      <w:r w:rsidRPr="007E6C25">
        <w:rPr>
          <w:rFonts w:ascii="HelveticaNeueLT Std" w:hAnsi="HelveticaNeueLT Std"/>
          <w:sz w:val="22"/>
          <w:szCs w:val="22"/>
        </w:rPr>
        <w:tab/>
      </w:r>
      <w:r w:rsidRPr="007E6C25">
        <w:rPr>
          <w:rFonts w:ascii="HelveticaNeueLT Std" w:hAnsi="HelveticaNeueLT Std" w:cs="ArialMT"/>
          <w:sz w:val="22"/>
          <w:szCs w:val="22"/>
          <w:lang w:bidi="en-US"/>
        </w:rPr>
        <w:t>Characteristics by which a person or thing is recognized.</w:t>
      </w:r>
    </w:p>
    <w:p w14:paraId="779D4409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</w:p>
    <w:p w14:paraId="674802AE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bCs/>
          <w:sz w:val="22"/>
          <w:szCs w:val="22"/>
          <w:u w:val="single"/>
        </w:rPr>
        <w:t>Legacy</w:t>
      </w:r>
      <w:r w:rsidRPr="007E6C25">
        <w:rPr>
          <w:rFonts w:ascii="HelveticaNeueLT Std" w:hAnsi="HelveticaNeueLT Std"/>
          <w:b/>
          <w:bCs/>
          <w:sz w:val="22"/>
          <w:szCs w:val="22"/>
        </w:rPr>
        <w:t>:</w:t>
      </w:r>
      <w:r w:rsidRPr="007E6C25">
        <w:rPr>
          <w:rFonts w:ascii="HelveticaNeueLT Std" w:hAnsi="HelveticaNeueLT Std"/>
          <w:sz w:val="22"/>
          <w:szCs w:val="22"/>
        </w:rPr>
        <w:tab/>
        <w:t>Something handed down from a person or a generation to another.</w:t>
      </w:r>
    </w:p>
    <w:p w14:paraId="509BBF53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</w:p>
    <w:p w14:paraId="0207C57F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sz w:val="22"/>
          <w:szCs w:val="22"/>
          <w:u w:val="single"/>
        </w:rPr>
        <w:t>Orbit</w:t>
      </w:r>
      <w:r w:rsidRPr="007E6C25">
        <w:rPr>
          <w:rFonts w:ascii="HelveticaNeueLT Std" w:hAnsi="HelveticaNeueLT Std"/>
          <w:b/>
          <w:sz w:val="22"/>
          <w:szCs w:val="22"/>
        </w:rPr>
        <w:t>:</w:t>
      </w:r>
      <w:r w:rsidRPr="007E6C25">
        <w:rPr>
          <w:rFonts w:ascii="HelveticaNeueLT Std" w:hAnsi="HelveticaNeueLT Std"/>
          <w:sz w:val="22"/>
          <w:szCs w:val="22"/>
        </w:rPr>
        <w:tab/>
        <w:t>Gravitationally curved path of an object around a celestial body such as a star or planet.</w:t>
      </w:r>
    </w:p>
    <w:p w14:paraId="7F3053A7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b/>
          <w:sz w:val="22"/>
          <w:szCs w:val="22"/>
        </w:rPr>
      </w:pPr>
    </w:p>
    <w:p w14:paraId="7C06288D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sz w:val="22"/>
          <w:szCs w:val="22"/>
          <w:u w:val="single"/>
        </w:rPr>
        <w:t>Satellite</w:t>
      </w:r>
      <w:r w:rsidRPr="007E6C25">
        <w:rPr>
          <w:rFonts w:ascii="HelveticaNeueLT Std" w:hAnsi="HelveticaNeueLT Std"/>
          <w:sz w:val="22"/>
          <w:szCs w:val="22"/>
        </w:rPr>
        <w:t xml:space="preserve">: </w:t>
      </w:r>
      <w:r w:rsidRPr="007E6C25">
        <w:rPr>
          <w:rFonts w:ascii="HelveticaNeueLT Std" w:hAnsi="HelveticaNeueLT Std"/>
          <w:sz w:val="22"/>
          <w:szCs w:val="22"/>
        </w:rPr>
        <w:tab/>
        <w:t>An artificial body placed in orbit around the earth or another planet in order to collect information or for communication.</w:t>
      </w:r>
    </w:p>
    <w:p w14:paraId="134E95CC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</w:p>
    <w:p w14:paraId="48D56E3A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b/>
          <w:sz w:val="22"/>
          <w:szCs w:val="22"/>
          <w:u w:val="single"/>
        </w:rPr>
      </w:pPr>
      <w:r w:rsidRPr="007E6C25">
        <w:rPr>
          <w:rFonts w:ascii="HelveticaNeueLT Std" w:hAnsi="HelveticaNeueLT Std"/>
          <w:b/>
          <w:sz w:val="22"/>
          <w:szCs w:val="22"/>
          <w:u w:val="single"/>
        </w:rPr>
        <w:t>Soviet Union:</w:t>
      </w:r>
      <w:r w:rsidRPr="007E6C25">
        <w:rPr>
          <w:rFonts w:ascii="HelveticaNeueLT Std" w:hAnsi="HelveticaNeueLT Std"/>
          <w:sz w:val="22"/>
          <w:szCs w:val="22"/>
        </w:rPr>
        <w:tab/>
        <w:t>Eastern European communist country that existed from 1922-1991. Officially called the Union of Soviet Socialist Republics (USSR), the Soviet Union included Russia, Ukraine, and 13 other socialist republics.</w:t>
      </w:r>
    </w:p>
    <w:p w14:paraId="3EF28CF9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</w:p>
    <w:p w14:paraId="7A17077E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sz w:val="22"/>
          <w:szCs w:val="22"/>
          <w:u w:val="single"/>
        </w:rPr>
        <w:t>Space Race</w:t>
      </w:r>
      <w:r w:rsidRPr="007E6C25">
        <w:rPr>
          <w:rFonts w:ascii="HelveticaNeueLT Std" w:hAnsi="HelveticaNeueLT Std"/>
          <w:b/>
          <w:sz w:val="22"/>
          <w:szCs w:val="22"/>
        </w:rPr>
        <w:t>:</w:t>
      </w:r>
      <w:r w:rsidRPr="007E6C25">
        <w:rPr>
          <w:rFonts w:ascii="HelveticaNeueLT Std" w:hAnsi="HelveticaNeueLT Std"/>
          <w:sz w:val="22"/>
          <w:szCs w:val="22"/>
        </w:rPr>
        <w:tab/>
        <w:t>Competition between major world powers to create technology to conquer outer space.</w:t>
      </w:r>
    </w:p>
    <w:p w14:paraId="60876136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</w:p>
    <w:p w14:paraId="44A938CC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sz w:val="22"/>
          <w:szCs w:val="22"/>
          <w:u w:val="single"/>
        </w:rPr>
        <w:t>Threshold:</w:t>
      </w:r>
      <w:r w:rsidRPr="007E6C25">
        <w:rPr>
          <w:rFonts w:ascii="HelveticaNeueLT Std" w:hAnsi="HelveticaNeueLT Std"/>
          <w:sz w:val="22"/>
          <w:szCs w:val="22"/>
        </w:rPr>
        <w:tab/>
        <w:t>The starting point of an experience or event.</w:t>
      </w:r>
    </w:p>
    <w:p w14:paraId="2AF4BE55" w14:textId="77777777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bookmarkStart w:id="0" w:name="_GoBack"/>
      <w:bookmarkEnd w:id="0"/>
    </w:p>
    <w:p w14:paraId="0A367CA7" w14:textId="4CB63D8D" w:rsidR="007E6C25" w:rsidRPr="007E6C25" w:rsidRDefault="007E6C25" w:rsidP="007E6C25">
      <w:pPr>
        <w:ind w:left="1980" w:hanging="1980"/>
        <w:rPr>
          <w:rFonts w:ascii="HelveticaNeueLT Std" w:hAnsi="HelveticaNeueLT Std"/>
          <w:sz w:val="22"/>
          <w:szCs w:val="22"/>
        </w:rPr>
      </w:pPr>
      <w:r w:rsidRPr="007E6C25">
        <w:rPr>
          <w:rFonts w:ascii="HelveticaNeueLT Std" w:hAnsi="HelveticaNeueLT Std"/>
          <w:b/>
          <w:bCs/>
          <w:sz w:val="22"/>
          <w:szCs w:val="22"/>
          <w:u w:val="single"/>
        </w:rPr>
        <w:t>World’s Fair</w:t>
      </w:r>
      <w:r w:rsidRPr="007E6C25">
        <w:rPr>
          <w:rFonts w:ascii="HelveticaNeueLT Std" w:hAnsi="HelveticaNeueLT Std"/>
          <w:b/>
          <w:bCs/>
          <w:sz w:val="22"/>
          <w:szCs w:val="22"/>
        </w:rPr>
        <w:t>:</w:t>
      </w:r>
      <w:r w:rsidRPr="007E6C25">
        <w:rPr>
          <w:rFonts w:ascii="HelveticaNeueLT Std" w:hAnsi="HelveticaNeueLT Std"/>
          <w:sz w:val="22"/>
          <w:szCs w:val="22"/>
        </w:rPr>
        <w:tab/>
      </w:r>
      <w:r>
        <w:rPr>
          <w:rFonts w:ascii="HelveticaNeueLT Std" w:hAnsi="HelveticaNeueLT Std"/>
          <w:sz w:val="22"/>
          <w:szCs w:val="22"/>
        </w:rPr>
        <w:t>A</w:t>
      </w:r>
      <w:r w:rsidRPr="007E6C25">
        <w:rPr>
          <w:rFonts w:ascii="HelveticaNeueLT Std" w:hAnsi="HelveticaNeueLT Std"/>
          <w:sz w:val="22"/>
          <w:szCs w:val="22"/>
        </w:rPr>
        <w:t xml:space="preserve"> large international exposition with displays of arts, crafts, industrial and agricultural products, scientific achievements, etc.</w:t>
      </w:r>
    </w:p>
    <w:p w14:paraId="53F86823" w14:textId="5EB40FFE" w:rsidR="007E6C25" w:rsidRPr="007E6C25" w:rsidRDefault="007E6C25" w:rsidP="007E6C25">
      <w:pPr>
        <w:rPr>
          <w:rFonts w:ascii="HelveticaNeueLT Std" w:hAnsi="HelveticaNeueLT Std"/>
          <w:sz w:val="22"/>
          <w:szCs w:val="22"/>
        </w:rPr>
      </w:pPr>
    </w:p>
    <w:sectPr w:rsidR="007E6C25" w:rsidRPr="007E6C25" w:rsidSect="00FF34B0">
      <w:headerReference w:type="default" r:id="rId12"/>
      <w:headerReference w:type="first" r:id="rId13"/>
      <w:footerReference w:type="first" r:id="rId14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68291" w14:textId="77777777" w:rsidR="00F727E2" w:rsidRDefault="00F727E2" w:rsidP="00922CA4">
      <w:r>
        <w:separator/>
      </w:r>
    </w:p>
  </w:endnote>
  <w:endnote w:type="continuationSeparator" w:id="0">
    <w:p w14:paraId="0D6EBA6C" w14:textId="77777777" w:rsidR="00F727E2" w:rsidRDefault="00F727E2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9FC33" w14:textId="77777777" w:rsidR="00F727E2" w:rsidRDefault="00F727E2" w:rsidP="00922CA4">
      <w:r>
        <w:separator/>
      </w:r>
    </w:p>
  </w:footnote>
  <w:footnote w:type="continuationSeparator" w:id="0">
    <w:p w14:paraId="11A49D8A" w14:textId="77777777" w:rsidR="00F727E2" w:rsidRDefault="00F727E2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00566"/>
    <w:multiLevelType w:val="hybridMultilevel"/>
    <w:tmpl w:val="01543D8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50409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ookman Old Styl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ookman Old Styl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050774"/>
    <w:multiLevelType w:val="hybridMultilevel"/>
    <w:tmpl w:val="2722B84A"/>
    <w:lvl w:ilvl="0" w:tplc="00050409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247F4D"/>
    <w:multiLevelType w:val="hybridMultilevel"/>
    <w:tmpl w:val="00AC25AE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Bookman Old Styl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Bookman Old Styl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Bookman Old Styl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348646FE"/>
    <w:multiLevelType w:val="hybridMultilevel"/>
    <w:tmpl w:val="30B0493A"/>
    <w:lvl w:ilvl="0" w:tplc="921E2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5421A8"/>
    <w:multiLevelType w:val="hybridMultilevel"/>
    <w:tmpl w:val="E8B282A4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4938AC"/>
    <w:multiLevelType w:val="hybridMultilevel"/>
    <w:tmpl w:val="A4B2B68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ookman Old Styl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ookman Old Styl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ookman Old Styl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4B2392"/>
    <w:multiLevelType w:val="hybridMultilevel"/>
    <w:tmpl w:val="BF88499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ookman Old Styl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ookman Old Styl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ookman Old Styl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8142F2"/>
    <w:multiLevelType w:val="hybridMultilevel"/>
    <w:tmpl w:val="B7A49CEA"/>
    <w:lvl w:ilvl="0" w:tplc="2D407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B25D8"/>
    <w:rsid w:val="000D3DFA"/>
    <w:rsid w:val="00126426"/>
    <w:rsid w:val="00157AAE"/>
    <w:rsid w:val="00191434"/>
    <w:rsid w:val="001B1580"/>
    <w:rsid w:val="001B1E05"/>
    <w:rsid w:val="001B321F"/>
    <w:rsid w:val="001F394F"/>
    <w:rsid w:val="00200822"/>
    <w:rsid w:val="00213A2D"/>
    <w:rsid w:val="00231E73"/>
    <w:rsid w:val="0025327C"/>
    <w:rsid w:val="00262A5B"/>
    <w:rsid w:val="00264B08"/>
    <w:rsid w:val="00265373"/>
    <w:rsid w:val="002A21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735CE"/>
    <w:rsid w:val="004813FC"/>
    <w:rsid w:val="004A0E39"/>
    <w:rsid w:val="004A1A18"/>
    <w:rsid w:val="004B005C"/>
    <w:rsid w:val="004B210C"/>
    <w:rsid w:val="004B594C"/>
    <w:rsid w:val="004B60A0"/>
    <w:rsid w:val="00501BF9"/>
    <w:rsid w:val="005267A5"/>
    <w:rsid w:val="0053001B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E6C25"/>
    <w:rsid w:val="007F3D83"/>
    <w:rsid w:val="008125CA"/>
    <w:rsid w:val="008228AD"/>
    <w:rsid w:val="00840813"/>
    <w:rsid w:val="00841F36"/>
    <w:rsid w:val="00856D42"/>
    <w:rsid w:val="00867743"/>
    <w:rsid w:val="008A1627"/>
    <w:rsid w:val="008F03B8"/>
    <w:rsid w:val="00901898"/>
    <w:rsid w:val="00922CA4"/>
    <w:rsid w:val="009244EE"/>
    <w:rsid w:val="00927513"/>
    <w:rsid w:val="009279B4"/>
    <w:rsid w:val="009303FB"/>
    <w:rsid w:val="0095589F"/>
    <w:rsid w:val="0096304D"/>
    <w:rsid w:val="00966A72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23F89"/>
    <w:rsid w:val="00A509D7"/>
    <w:rsid w:val="00A64DE3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8158A"/>
    <w:rsid w:val="00BC05AF"/>
    <w:rsid w:val="00BC082C"/>
    <w:rsid w:val="00BD08B0"/>
    <w:rsid w:val="00BD6045"/>
    <w:rsid w:val="00BE71ED"/>
    <w:rsid w:val="00C021B1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C23A5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3DBD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455BF"/>
    <w:rsid w:val="00E91892"/>
    <w:rsid w:val="00EB574C"/>
    <w:rsid w:val="00EC18B7"/>
    <w:rsid w:val="00EC2908"/>
    <w:rsid w:val="00EE106E"/>
    <w:rsid w:val="00EE1BB8"/>
    <w:rsid w:val="00EE3BA5"/>
    <w:rsid w:val="00EE3DF4"/>
    <w:rsid w:val="00F1523F"/>
    <w:rsid w:val="00F20BFB"/>
    <w:rsid w:val="00F50E6D"/>
    <w:rsid w:val="00F516AA"/>
    <w:rsid w:val="00F715E7"/>
    <w:rsid w:val="00F727E2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5DAD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locked/>
    <w:rsid w:val="00473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nhideWhenUsed/>
    <w:rsid w:val="0053001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3001B"/>
    <w:rPr>
      <w:rFonts w:ascii="Times" w:hAnsi="Times"/>
      <w:sz w:val="20"/>
      <w:szCs w:val="20"/>
    </w:rPr>
  </w:style>
  <w:style w:type="character" w:styleId="EndnoteReference">
    <w:name w:val="endnote reference"/>
    <w:basedOn w:val="DefaultParagraphFont"/>
    <w:semiHidden/>
    <w:rsid w:val="0053001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001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001B"/>
    <w:rPr>
      <w:rFonts w:ascii="Times" w:hAnsi="Time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001B"/>
    <w:rPr>
      <w:vertAlign w:val="superscript"/>
    </w:rPr>
  </w:style>
  <w:style w:type="paragraph" w:styleId="Caption">
    <w:name w:val="caption"/>
    <w:basedOn w:val="Normal"/>
    <w:next w:val="Normal"/>
    <w:qFormat/>
    <w:locked/>
    <w:rsid w:val="00213A2D"/>
    <w:pPr>
      <w:jc w:val="center"/>
    </w:pPr>
    <w:rPr>
      <w:rFonts w:ascii="Arial" w:eastAsia="Times New Roman" w:hAnsi="Arial" w:cs="Arial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locked/>
    <w:rsid w:val="00473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nhideWhenUsed/>
    <w:rsid w:val="0053001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3001B"/>
    <w:rPr>
      <w:rFonts w:ascii="Times" w:hAnsi="Times"/>
      <w:sz w:val="20"/>
      <w:szCs w:val="20"/>
    </w:rPr>
  </w:style>
  <w:style w:type="character" w:styleId="EndnoteReference">
    <w:name w:val="endnote reference"/>
    <w:basedOn w:val="DefaultParagraphFont"/>
    <w:semiHidden/>
    <w:rsid w:val="0053001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001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001B"/>
    <w:rPr>
      <w:rFonts w:ascii="Times" w:hAnsi="Time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001B"/>
    <w:rPr>
      <w:vertAlign w:val="superscript"/>
    </w:rPr>
  </w:style>
  <w:style w:type="paragraph" w:styleId="Caption">
    <w:name w:val="caption"/>
    <w:basedOn w:val="Normal"/>
    <w:next w:val="Normal"/>
    <w:qFormat/>
    <w:locked/>
    <w:rsid w:val="00213A2D"/>
    <w:pPr>
      <w:jc w:val="center"/>
    </w:pPr>
    <w:rPr>
      <w:rFonts w:ascii="Arial" w:eastAsia="Times New Roman" w:hAnsi="Arial" w:cs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n.wikipedia.org/wiki/Soviet_Unio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Communist_Worl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n.wikipedia.org/wiki/Proxy_War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5A6BB-060A-4212-AD6D-792ABCE34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Rachel Spence</cp:lastModifiedBy>
  <cp:revision>2</cp:revision>
  <cp:lastPrinted>2016-09-22T23:51:00Z</cp:lastPrinted>
  <dcterms:created xsi:type="dcterms:W3CDTF">2016-11-11T18:08:00Z</dcterms:created>
  <dcterms:modified xsi:type="dcterms:W3CDTF">2016-11-11T18:08:00Z</dcterms:modified>
</cp:coreProperties>
</file>